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D58" w:rsidRDefault="00630D58" w:rsidP="00630D58">
      <w:pPr>
        <w:autoSpaceDE w:val="0"/>
        <w:autoSpaceDN w:val="0"/>
        <w:rPr>
          <w:rFonts w:ascii="Futura Std Book" w:hAnsi="Futura Std Book"/>
          <w:b/>
          <w:bCs/>
          <w:color w:val="262626"/>
        </w:rPr>
      </w:pPr>
      <w:r>
        <w:rPr>
          <w:rFonts w:ascii="Futura Std Book" w:hAnsi="Futura Std Book"/>
          <w:b/>
          <w:bCs/>
          <w:color w:val="262626"/>
        </w:rPr>
        <w:t>2018 TDIC Risk Management Seminar</w:t>
      </w:r>
    </w:p>
    <w:p w:rsidR="00630D58" w:rsidRDefault="00630D58" w:rsidP="00630D58">
      <w:pPr>
        <w:autoSpaceDE w:val="0"/>
        <w:autoSpaceDN w:val="0"/>
        <w:rPr>
          <w:rFonts w:ascii="Futura Std Book" w:hAnsi="Futura Std Book"/>
          <w:b/>
          <w:bCs/>
          <w:color w:val="262626"/>
        </w:rPr>
      </w:pPr>
      <w:r>
        <w:rPr>
          <w:rFonts w:ascii="Futura Std Book" w:hAnsi="Futura Std Book"/>
          <w:b/>
          <w:bCs/>
          <w:color w:val="262626"/>
        </w:rPr>
        <w:t>Speaker info</w:t>
      </w:r>
      <w:bookmarkStart w:id="0" w:name="_GoBack"/>
      <w:bookmarkEnd w:id="0"/>
    </w:p>
    <w:p w:rsidR="00630D58" w:rsidRDefault="00630D58" w:rsidP="00630D58">
      <w:pPr>
        <w:autoSpaceDE w:val="0"/>
        <w:autoSpaceDN w:val="0"/>
        <w:rPr>
          <w:rFonts w:ascii="Futura Std Book" w:hAnsi="Futura Std Book"/>
          <w:b/>
          <w:bCs/>
          <w:color w:val="262626"/>
        </w:rPr>
      </w:pPr>
    </w:p>
    <w:p w:rsidR="00630D58" w:rsidRDefault="00630D58" w:rsidP="00630D58">
      <w:pPr>
        <w:autoSpaceDE w:val="0"/>
        <w:autoSpaceDN w:val="0"/>
        <w:rPr>
          <w:rFonts w:ascii="Futura Std Book" w:hAnsi="Futura Std Book"/>
          <w:b/>
          <w:bCs/>
          <w:color w:val="262626"/>
          <w:sz w:val="24"/>
          <w:szCs w:val="24"/>
        </w:rPr>
      </w:pPr>
      <w:r>
        <w:rPr>
          <w:rFonts w:ascii="Futura Std Book" w:hAnsi="Futura Std Book"/>
          <w:b/>
          <w:bCs/>
          <w:color w:val="262626"/>
        </w:rPr>
        <w:t>Carol J. McCutcheon, DDS</w:t>
      </w:r>
    </w:p>
    <w:p w:rsidR="00630D58" w:rsidRDefault="00630D58" w:rsidP="00630D58">
      <w:pPr>
        <w:autoSpaceDE w:val="0"/>
        <w:autoSpaceDN w:val="0"/>
        <w:rPr>
          <w:rFonts w:ascii="Futura Std Book" w:hAnsi="Futura Std Book"/>
          <w:color w:val="141414"/>
        </w:rPr>
      </w:pPr>
      <w:r>
        <w:rPr>
          <w:rFonts w:ascii="Futura Std Book" w:hAnsi="Futura Std Book"/>
          <w:color w:val="141414"/>
        </w:rPr>
        <w:t>Dr. McCutcheon earned her degree in 1983 from the University of Washington School of Dentistry.  She has served as the President of Santa Clara County Dental Society and represented them as a trustee at the California Dental Association.  She also served as chair of the Leadership Development Committee at CDA.  Dr. McCutcheon served for 6 years on the TDIC Board and was chair of the Claims and Risk Management Committee for the past 3 years.  She is a fellow of the American College of Dentists, the International College of Dentists and the Pierre Fauchard Academy.  For the past 32 years, she has enjoyed practicing general dentistry in Campbell, CA.</w:t>
      </w:r>
    </w:p>
    <w:p w:rsidR="00630D58" w:rsidRDefault="00630D58" w:rsidP="00630D58">
      <w:pPr>
        <w:rPr>
          <w:rFonts w:ascii="Futura Std Book" w:hAnsi="Futura Std Book"/>
        </w:rPr>
      </w:pPr>
    </w:p>
    <w:p w:rsidR="00630D58" w:rsidRDefault="00630D58" w:rsidP="00630D58">
      <w:pPr>
        <w:rPr>
          <w:rFonts w:ascii="Futura Std Book" w:hAnsi="Futura Std Book"/>
          <w:b/>
          <w:bCs/>
          <w:sz w:val="24"/>
          <w:szCs w:val="24"/>
        </w:rPr>
      </w:pPr>
      <w:r>
        <w:rPr>
          <w:rFonts w:ascii="Futura Std Book" w:hAnsi="Futura Std Book"/>
          <w:b/>
          <w:bCs/>
        </w:rPr>
        <w:t>Arthur Curley, Esq.</w:t>
      </w:r>
    </w:p>
    <w:p w:rsidR="00630D58" w:rsidRDefault="00630D58" w:rsidP="00630D58">
      <w:pPr>
        <w:jc w:val="both"/>
        <w:rPr>
          <w:rFonts w:ascii="Futura Std Book" w:hAnsi="Futura Std Book"/>
        </w:rPr>
      </w:pPr>
      <w:r>
        <w:rPr>
          <w:rFonts w:ascii="Futura Std Book" w:hAnsi="Futura Std Book"/>
        </w:rPr>
        <w:t xml:space="preserve">Mr. Curley is a senior trial attorney in the San Francisco-based healthcare defense firm of Bradley, Curley, </w:t>
      </w:r>
      <w:proofErr w:type="spellStart"/>
      <w:r>
        <w:rPr>
          <w:rFonts w:ascii="Futura Std Book" w:hAnsi="Futura Std Book"/>
        </w:rPr>
        <w:t>Barrabee</w:t>
      </w:r>
      <w:proofErr w:type="spellEnd"/>
      <w:r>
        <w:rPr>
          <w:rFonts w:ascii="Futura Std Book" w:hAnsi="Futura Std Book"/>
        </w:rPr>
        <w:t xml:space="preserve"> (bear-ah-be), &amp; Kowalski, P.C.  After graduating from the University of California, Berkeley with honors in 1970, he obtained his J.D. in 1974 from the University of California, Hastings School of Law in San Francisco.  He is currently an Assistant Professor of Dental Jurisprudence at the Arthur A. </w:t>
      </w:r>
      <w:proofErr w:type="spellStart"/>
      <w:r>
        <w:rPr>
          <w:rFonts w:ascii="Futura Std Book" w:hAnsi="Futura Std Book"/>
        </w:rPr>
        <w:t>Dugoni</w:t>
      </w:r>
      <w:proofErr w:type="spellEnd"/>
      <w:r>
        <w:rPr>
          <w:rFonts w:ascii="Futura Std Book" w:hAnsi="Futura Std Book"/>
        </w:rPr>
        <w:t xml:space="preserve"> School of Dentistry in San Francisco and an Adjunct Faculty Professor at the University of California, San Francisco.  As a trial attorney, he has been defending doctors for over 41 years and has presented risk management courses throughout the United States and Canada.  He is an associate of the American Board of Trial Advocates.  Mr. Curley has published numerous articles on risk management and authored chapters in several dental textbooks.</w:t>
      </w:r>
    </w:p>
    <w:p w:rsidR="00FC3AD0" w:rsidRDefault="00FC3AD0"/>
    <w:sectPr w:rsidR="00FC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utura Std Book">
    <w:altName w:val="Century Gothic"/>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58"/>
    <w:rsid w:val="00630D58"/>
    <w:rsid w:val="00E643D6"/>
    <w:rsid w:val="00FC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E237"/>
  <w15:chartTrackingRefBased/>
  <w15:docId w15:val="{947C2E40-CCED-4701-A540-20A0C7BA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D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8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Edsman</dc:creator>
  <cp:keywords/>
  <dc:description/>
  <cp:lastModifiedBy>Irish Edsman</cp:lastModifiedBy>
  <cp:revision>1</cp:revision>
  <dcterms:created xsi:type="dcterms:W3CDTF">2017-07-25T00:53:00Z</dcterms:created>
  <dcterms:modified xsi:type="dcterms:W3CDTF">2017-07-25T00:54:00Z</dcterms:modified>
</cp:coreProperties>
</file>