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DA" w:rsidRPr="00F10FDA" w:rsidRDefault="00F10FDA" w:rsidP="00F10FDA">
      <w:pPr>
        <w:shd w:val="clear" w:color="auto" w:fill="FFFFFF"/>
        <w:spacing w:after="240" w:line="367" w:lineRule="atLeast"/>
        <w:jc w:val="center"/>
        <w:outlineLvl w:val="0"/>
        <w:rPr>
          <w:rFonts w:eastAsia="Times New Roman"/>
          <w:b/>
          <w:bCs/>
          <w:color w:val="005E98"/>
          <w:kern w:val="36"/>
          <w:sz w:val="48"/>
          <w:szCs w:val="48"/>
        </w:rPr>
      </w:pPr>
      <w:r w:rsidRPr="00F10FDA">
        <w:rPr>
          <w:rFonts w:eastAsia="Times New Roman"/>
          <w:b/>
          <w:bCs/>
          <w:color w:val="005E98"/>
          <w:kern w:val="36"/>
          <w:sz w:val="48"/>
          <w:szCs w:val="48"/>
        </w:rPr>
        <w:t>Emergency Call</w:t>
      </w:r>
    </w:p>
    <w:p w:rsidR="00F10FDA" w:rsidRPr="00F10FDA" w:rsidRDefault="00F10FDA" w:rsidP="00F10FDA">
      <w:pPr>
        <w:shd w:val="clear" w:color="auto" w:fill="FFFFFF"/>
        <w:spacing w:after="300" w:line="367" w:lineRule="atLeast"/>
        <w:rPr>
          <w:rFonts w:eastAsia="Times New Roman"/>
          <w:color w:val="575757"/>
          <w:sz w:val="22"/>
          <w:szCs w:val="22"/>
        </w:rPr>
      </w:pPr>
      <w:r w:rsidRPr="00F10FDA">
        <w:rPr>
          <w:rFonts w:eastAsia="Times New Roman"/>
          <w:noProof/>
          <w:color w:val="575757"/>
          <w:sz w:val="22"/>
          <w:szCs w:val="22"/>
        </w:rPr>
        <w:drawing>
          <wp:inline distT="0" distB="0" distL="0" distR="0">
            <wp:extent cx="1905000" cy="1428750"/>
            <wp:effectExtent l="0" t="0" r="0" b="0"/>
            <wp:docPr id="1" name="Picture 1" descr="Markham-Emergency-Dentis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ham-Emergency-Dentist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10FDA" w:rsidRDefault="00F10FDA" w:rsidP="00F10FDA">
      <w:pPr>
        <w:rPr>
          <w:rFonts w:eastAsia="Times New Roman"/>
          <w:color w:val="575757"/>
          <w:sz w:val="22"/>
          <w:szCs w:val="22"/>
          <w:shd w:val="clear" w:color="auto" w:fill="FFFFFF"/>
        </w:rPr>
      </w:pPr>
      <w:r w:rsidRPr="00F10FDA">
        <w:rPr>
          <w:rFonts w:eastAsia="Times New Roman"/>
          <w:color w:val="575757"/>
          <w:sz w:val="22"/>
          <w:szCs w:val="22"/>
        </w:rPr>
        <w:br/>
      </w:r>
      <w:r w:rsidRPr="00F10FDA">
        <w:rPr>
          <w:rFonts w:eastAsia="Times New Roman"/>
          <w:i/>
          <w:iCs/>
          <w:color w:val="575757"/>
          <w:sz w:val="22"/>
          <w:szCs w:val="22"/>
          <w:shd w:val="clear" w:color="auto" w:fill="FFFFFF"/>
        </w:rPr>
        <w:t>Thank you to all who donate their time to fulfill the emergency dental needs throughout the valley. </w:t>
      </w:r>
      <w:r w:rsidRPr="00F10FDA">
        <w:rPr>
          <w:rFonts w:eastAsia="Times New Roman"/>
          <w:i/>
          <w:iCs/>
          <w:color w:val="575757"/>
          <w:sz w:val="22"/>
          <w:szCs w:val="22"/>
          <w:shd w:val="clear" w:color="auto" w:fill="FFFFFF"/>
        </w:rPr>
        <w:br/>
      </w:r>
      <w:r w:rsidRPr="00F10FDA">
        <w:rPr>
          <w:rFonts w:eastAsia="Times New Roman"/>
          <w:color w:val="575757"/>
          <w:sz w:val="22"/>
          <w:szCs w:val="22"/>
        </w:rPr>
        <w:br/>
      </w:r>
      <w:r w:rsidRPr="00F10FDA">
        <w:rPr>
          <w:rFonts w:eastAsia="Times New Roman"/>
          <w:color w:val="575757"/>
          <w:sz w:val="22"/>
          <w:szCs w:val="22"/>
          <w:shd w:val="clear" w:color="auto" w:fill="FFFFFF"/>
        </w:rPr>
        <w:t>As dental society members, we aim to purposefully provide aid and outreach to our community. For the past several decades, SODS members have volunteered their time and resources by providing care to patients that visit the local emergency departments for dental problems. It is not only essential service to the citizens of our community, but very beneficial for our professional image.</w:t>
      </w:r>
      <w:r w:rsidRPr="00F10FDA">
        <w:rPr>
          <w:rFonts w:eastAsia="Times New Roman"/>
          <w:color w:val="575757"/>
          <w:sz w:val="22"/>
          <w:szCs w:val="22"/>
        </w:rPr>
        <w:br/>
      </w:r>
      <w:r w:rsidRPr="00F10FDA">
        <w:rPr>
          <w:rFonts w:eastAsia="Times New Roman"/>
          <w:color w:val="575757"/>
          <w:sz w:val="22"/>
          <w:szCs w:val="22"/>
        </w:rPr>
        <w:br/>
      </w:r>
      <w:r w:rsidRPr="00F10FDA">
        <w:rPr>
          <w:rFonts w:eastAsia="Times New Roman"/>
          <w:b/>
          <w:bCs/>
          <w:color w:val="575757"/>
          <w:sz w:val="22"/>
          <w:szCs w:val="22"/>
          <w:shd w:val="clear" w:color="auto" w:fill="FFFFFF"/>
        </w:rPr>
        <w:t>Emergency Call Rotation Scheduling </w:t>
      </w:r>
      <w:r w:rsidRPr="00F10FDA">
        <w:rPr>
          <w:rFonts w:eastAsia="Times New Roman"/>
          <w:color w:val="575757"/>
          <w:sz w:val="22"/>
          <w:szCs w:val="22"/>
        </w:rPr>
        <w:br/>
      </w:r>
    </w:p>
    <w:p w:rsidR="00F10FDA" w:rsidRDefault="00F10FDA" w:rsidP="00F10FDA">
      <w:pPr>
        <w:rPr>
          <w:rFonts w:eastAsia="Times New Roman"/>
          <w:color w:val="575757"/>
          <w:sz w:val="22"/>
          <w:szCs w:val="22"/>
          <w:shd w:val="clear" w:color="auto" w:fill="FFFFFF"/>
        </w:rPr>
      </w:pPr>
      <w:r w:rsidRPr="00F10FDA">
        <w:rPr>
          <w:rFonts w:eastAsia="Times New Roman"/>
          <w:color w:val="575757"/>
          <w:sz w:val="22"/>
          <w:szCs w:val="22"/>
          <w:shd w:val="clear" w:color="auto" w:fill="FFFFFF"/>
        </w:rPr>
        <w:t>A schedule for doing so is developed adhering to these general guidelines: </w:t>
      </w:r>
    </w:p>
    <w:p w:rsidR="00F10FDA" w:rsidRPr="00F10FDA" w:rsidRDefault="00F10FDA" w:rsidP="00F10FDA">
      <w:pPr>
        <w:pStyle w:val="ListParagraph"/>
        <w:numPr>
          <w:ilvl w:val="0"/>
          <w:numId w:val="3"/>
        </w:numPr>
      </w:pPr>
      <w:r w:rsidRPr="00F10FDA">
        <w:rPr>
          <w:rFonts w:eastAsia="Times New Roman"/>
          <w:color w:val="575757"/>
          <w:sz w:val="22"/>
          <w:szCs w:val="22"/>
          <w:shd w:val="clear" w:color="auto" w:fill="FFFFFF"/>
        </w:rPr>
        <w:t>All full time practicing SODS members are each given one week. </w:t>
      </w:r>
    </w:p>
    <w:p w:rsidR="00F10FDA" w:rsidRPr="00F10FDA" w:rsidRDefault="00F10FDA" w:rsidP="00F10FDA">
      <w:pPr>
        <w:pStyle w:val="ListParagraph"/>
        <w:numPr>
          <w:ilvl w:val="0"/>
          <w:numId w:val="3"/>
        </w:numPr>
      </w:pPr>
      <w:r w:rsidRPr="00F10FDA">
        <w:rPr>
          <w:rFonts w:eastAsia="Times New Roman"/>
          <w:color w:val="575757"/>
          <w:sz w:val="22"/>
          <w:szCs w:val="22"/>
          <w:shd w:val="clear" w:color="auto" w:fill="FFFFFF"/>
        </w:rPr>
        <w:t>Joint practices with spouses or limited practice time share their week. </w:t>
      </w:r>
    </w:p>
    <w:p w:rsidR="00F10FDA" w:rsidRPr="00F10FDA" w:rsidRDefault="00F10FDA" w:rsidP="00F10FDA">
      <w:pPr>
        <w:pStyle w:val="ListParagraph"/>
        <w:numPr>
          <w:ilvl w:val="0"/>
          <w:numId w:val="3"/>
        </w:numPr>
      </w:pPr>
      <w:r w:rsidRPr="00F10FDA">
        <w:rPr>
          <w:rFonts w:eastAsia="Times New Roman"/>
          <w:color w:val="575757"/>
          <w:sz w:val="22"/>
          <w:szCs w:val="22"/>
          <w:shd w:val="clear" w:color="auto" w:fill="FFFFFF"/>
        </w:rPr>
        <w:t>Robust participation will allow us to fill all 52 weeks without any doubling. </w:t>
      </w:r>
    </w:p>
    <w:p w:rsidR="00F10FDA" w:rsidRPr="00F10FDA" w:rsidRDefault="00F10FDA" w:rsidP="00F10FDA">
      <w:pPr>
        <w:pStyle w:val="ListParagraph"/>
        <w:numPr>
          <w:ilvl w:val="0"/>
          <w:numId w:val="3"/>
        </w:numPr>
      </w:pPr>
      <w:r w:rsidRPr="00F10FDA">
        <w:rPr>
          <w:rFonts w:eastAsia="Times New Roman"/>
          <w:color w:val="575757"/>
          <w:sz w:val="22"/>
          <w:szCs w:val="22"/>
          <w:shd w:val="clear" w:color="auto" w:fill="FFFFFF"/>
        </w:rPr>
        <w:t>Orthodontists and pediatric dentists are excluded due to their usual scope of practice. </w:t>
      </w:r>
    </w:p>
    <w:p w:rsidR="00F10FDA" w:rsidRPr="00F10FDA" w:rsidRDefault="00F10FDA" w:rsidP="00F10FDA">
      <w:pPr>
        <w:pStyle w:val="ListParagraph"/>
        <w:numPr>
          <w:ilvl w:val="0"/>
          <w:numId w:val="3"/>
        </w:numPr>
      </w:pPr>
      <w:r w:rsidRPr="00F10FDA">
        <w:rPr>
          <w:rFonts w:eastAsia="Times New Roman"/>
          <w:color w:val="575757"/>
          <w:sz w:val="22"/>
          <w:szCs w:val="22"/>
          <w:shd w:val="clear" w:color="auto" w:fill="FFFFFF"/>
        </w:rPr>
        <w:t>Every effort is made to accommodate schedule requests. </w:t>
      </w:r>
    </w:p>
    <w:p w:rsidR="00F10FDA" w:rsidRPr="00F10FDA" w:rsidRDefault="00F10FDA" w:rsidP="00F10FDA">
      <w:pPr>
        <w:pStyle w:val="ListParagraph"/>
        <w:numPr>
          <w:ilvl w:val="0"/>
          <w:numId w:val="3"/>
        </w:numPr>
      </w:pPr>
      <w:r w:rsidRPr="00F10FDA">
        <w:rPr>
          <w:rFonts w:eastAsia="Times New Roman"/>
          <w:color w:val="575757"/>
          <w:sz w:val="22"/>
          <w:szCs w:val="22"/>
          <w:shd w:val="clear" w:color="auto" w:fill="FFFFFF"/>
        </w:rPr>
        <w:t>In order to maintain complete coverage, we ask that any further conflicts be resolved by switching with another doctor and notifying the SODS. </w:t>
      </w:r>
    </w:p>
    <w:p w:rsidR="00F10FDA" w:rsidRDefault="00F10FDA" w:rsidP="00F10FDA">
      <w:pPr>
        <w:rPr>
          <w:rFonts w:eastAsia="Times New Roman"/>
          <w:b/>
          <w:bCs/>
          <w:color w:val="575757"/>
          <w:sz w:val="22"/>
          <w:szCs w:val="22"/>
          <w:shd w:val="clear" w:color="auto" w:fill="FFFFFF"/>
        </w:rPr>
      </w:pPr>
      <w:r w:rsidRPr="00F10FDA">
        <w:rPr>
          <w:rFonts w:eastAsia="Times New Roman"/>
          <w:color w:val="575757"/>
          <w:sz w:val="22"/>
          <w:szCs w:val="22"/>
        </w:rPr>
        <w:br/>
      </w:r>
      <w:r w:rsidRPr="00F10FDA">
        <w:rPr>
          <w:rFonts w:eastAsia="Times New Roman"/>
          <w:b/>
          <w:bCs/>
          <w:color w:val="575757"/>
          <w:sz w:val="22"/>
          <w:szCs w:val="22"/>
          <w:shd w:val="clear" w:color="auto" w:fill="FFFFFF"/>
        </w:rPr>
        <w:t>Emergency Call Procedure</w:t>
      </w:r>
    </w:p>
    <w:p w:rsidR="00F10FDA" w:rsidRPr="00F10FDA" w:rsidRDefault="00F10FDA" w:rsidP="00F10FDA">
      <w:pPr>
        <w:pStyle w:val="ListParagraph"/>
        <w:numPr>
          <w:ilvl w:val="0"/>
          <w:numId w:val="4"/>
        </w:numPr>
      </w:pPr>
      <w:r w:rsidRPr="00F10FDA">
        <w:rPr>
          <w:rFonts w:eastAsia="Times New Roman"/>
          <w:color w:val="575757"/>
          <w:sz w:val="22"/>
          <w:szCs w:val="22"/>
          <w:shd w:val="clear" w:color="auto" w:fill="FFFFFF"/>
        </w:rPr>
        <w:t xml:space="preserve">From start date to end date inclusive with weekends, every morning, you will </w:t>
      </w:r>
      <w:proofErr w:type="spellStart"/>
      <w:r w:rsidRPr="00F10FDA">
        <w:rPr>
          <w:rFonts w:eastAsia="Times New Roman"/>
          <w:color w:val="575757"/>
          <w:sz w:val="22"/>
          <w:szCs w:val="22"/>
          <w:shd w:val="clear" w:color="auto" w:fill="FFFFFF"/>
        </w:rPr>
        <w:t>recieve</w:t>
      </w:r>
      <w:proofErr w:type="spellEnd"/>
      <w:r w:rsidRPr="00F10FDA">
        <w:rPr>
          <w:rFonts w:eastAsia="Times New Roman"/>
          <w:color w:val="575757"/>
          <w:sz w:val="22"/>
          <w:szCs w:val="22"/>
          <w:shd w:val="clear" w:color="auto" w:fill="FFFFFF"/>
        </w:rPr>
        <w:t xml:space="preserve"> a fax from the Emergency Rooms with the name, phone, chief complaint, teeth involved, drugs prescribed for any emergency patients. </w:t>
      </w:r>
    </w:p>
    <w:p w:rsidR="00F10FDA" w:rsidRPr="00F10FDA" w:rsidRDefault="00F10FDA" w:rsidP="00F10FDA">
      <w:pPr>
        <w:pStyle w:val="ListParagraph"/>
        <w:numPr>
          <w:ilvl w:val="0"/>
          <w:numId w:val="4"/>
        </w:numPr>
      </w:pPr>
      <w:r w:rsidRPr="00F10FDA">
        <w:rPr>
          <w:rFonts w:eastAsia="Times New Roman"/>
          <w:color w:val="575757"/>
          <w:sz w:val="22"/>
          <w:szCs w:val="22"/>
          <w:shd w:val="clear" w:color="auto" w:fill="FFFFFF"/>
        </w:rPr>
        <w:t xml:space="preserve">Call patients, assess situation, advise no additional narcotics prescribed, appoint for evaluation, </w:t>
      </w:r>
      <w:proofErr w:type="gramStart"/>
      <w:r w:rsidRPr="00F10FDA">
        <w:rPr>
          <w:rFonts w:eastAsia="Times New Roman"/>
          <w:color w:val="575757"/>
          <w:sz w:val="22"/>
          <w:szCs w:val="22"/>
          <w:shd w:val="clear" w:color="auto" w:fill="FFFFFF"/>
        </w:rPr>
        <w:t>refer</w:t>
      </w:r>
      <w:proofErr w:type="gramEnd"/>
      <w:r w:rsidRPr="00F10FDA">
        <w:rPr>
          <w:rFonts w:eastAsia="Times New Roman"/>
          <w:color w:val="575757"/>
          <w:sz w:val="22"/>
          <w:szCs w:val="22"/>
          <w:shd w:val="clear" w:color="auto" w:fill="FFFFFF"/>
        </w:rPr>
        <w:t xml:space="preserve"> on if appropriate. </w:t>
      </w:r>
    </w:p>
    <w:p w:rsidR="00F10FDA" w:rsidRPr="00F10FDA" w:rsidRDefault="00F10FDA" w:rsidP="00F10FDA">
      <w:pPr>
        <w:pStyle w:val="ListParagraph"/>
        <w:numPr>
          <w:ilvl w:val="0"/>
          <w:numId w:val="4"/>
        </w:numPr>
      </w:pPr>
      <w:r w:rsidRPr="00F10FDA">
        <w:rPr>
          <w:rFonts w:eastAsia="Times New Roman"/>
          <w:color w:val="575757"/>
          <w:sz w:val="22"/>
          <w:szCs w:val="22"/>
          <w:shd w:val="clear" w:color="auto" w:fill="FFFFFF"/>
        </w:rPr>
        <w:t>Please provide free evaluations as necessary. Treatment &amp; payment arrangements are individual to each office. </w:t>
      </w:r>
      <w:r w:rsidRPr="00F10FDA">
        <w:rPr>
          <w:rFonts w:eastAsia="Times New Roman"/>
          <w:color w:val="575757"/>
          <w:sz w:val="22"/>
          <w:szCs w:val="22"/>
        </w:rPr>
        <w:br/>
      </w:r>
    </w:p>
    <w:p w:rsidR="000224DF" w:rsidRPr="009607B4" w:rsidRDefault="00F10FDA" w:rsidP="00F10FDA">
      <w:bookmarkStart w:id="0" w:name="_GoBack"/>
      <w:bookmarkEnd w:id="0"/>
      <w:r w:rsidRPr="00F10FDA">
        <w:rPr>
          <w:rFonts w:eastAsia="Times New Roman"/>
          <w:color w:val="575757"/>
          <w:sz w:val="22"/>
          <w:szCs w:val="22"/>
          <w:shd w:val="clear" w:color="auto" w:fill="FFFFFF"/>
        </w:rPr>
        <w:t>The community has come to value and appreciate this highly important service our members provide. Thanks for all you do and continue to do for the Rogue Valley. </w:t>
      </w:r>
    </w:p>
    <w:sectPr w:rsidR="000224DF" w:rsidRPr="0096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B3E55"/>
    <w:multiLevelType w:val="hybridMultilevel"/>
    <w:tmpl w:val="111C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15AA0"/>
    <w:multiLevelType w:val="hybridMultilevel"/>
    <w:tmpl w:val="DE4C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2322F"/>
    <w:multiLevelType w:val="hybridMultilevel"/>
    <w:tmpl w:val="F9C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E2BE4"/>
    <w:multiLevelType w:val="hybridMultilevel"/>
    <w:tmpl w:val="1FC6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DA"/>
    <w:rsid w:val="000224DF"/>
    <w:rsid w:val="009607B4"/>
    <w:rsid w:val="00F1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24F5E-7CBC-44ED-B366-3342DCC1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0F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0F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10FDA"/>
    <w:rPr>
      <w:i/>
      <w:iCs/>
    </w:rPr>
  </w:style>
  <w:style w:type="character" w:customStyle="1" w:styleId="apple-converted-space">
    <w:name w:val="apple-converted-space"/>
    <w:basedOn w:val="DefaultParagraphFont"/>
    <w:rsid w:val="00F10FDA"/>
  </w:style>
  <w:style w:type="character" w:styleId="Strong">
    <w:name w:val="Strong"/>
    <w:basedOn w:val="DefaultParagraphFont"/>
    <w:uiPriority w:val="22"/>
    <w:qFormat/>
    <w:rsid w:val="00F10FDA"/>
    <w:rPr>
      <w:b/>
      <w:bCs/>
    </w:rPr>
  </w:style>
  <w:style w:type="paragraph" w:styleId="ListParagraph">
    <w:name w:val="List Paragraph"/>
    <w:basedOn w:val="Normal"/>
    <w:uiPriority w:val="34"/>
    <w:qFormat/>
    <w:rsid w:val="00F1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Paden, Kamilah</dc:creator>
  <cp:keywords/>
  <dc:description/>
  <cp:lastModifiedBy>Paden, Kamilah</cp:lastModifiedBy>
  <cp:revision>1</cp:revision>
  <dcterms:created xsi:type="dcterms:W3CDTF">2015-10-22T15:04:00Z</dcterms:created>
  <dcterms:modified xsi:type="dcterms:W3CDTF">2015-10-22T15:14:00Z</dcterms:modified>
</cp:coreProperties>
</file>