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0FE0" w14:textId="00A41AEE" w:rsidR="004712D2" w:rsidRDefault="00B57622">
      <w:r w:rsidRPr="00B57622">
        <w:t>When supplies are scarce for N95 respirators or tier I PPE according to the Classification of North Carolina Issued Personal Protective Equipment, N95 respirators should be kept for those healthcare providers that come in direct contact with known o</w:t>
      </w:r>
      <w:r w:rsidR="004712D2">
        <w:t xml:space="preserve">r </w:t>
      </w:r>
      <w:r w:rsidRPr="00B57622">
        <w:t xml:space="preserve">suspected COVID patients prioritizing for HCP with the highest potential exposures including being present in the room during aerosol generating procedures performed on symptomatic persons. </w:t>
      </w:r>
    </w:p>
    <w:p w14:paraId="5573A133" w14:textId="7A8921A8" w:rsidR="000E1A4D" w:rsidRDefault="00B57622">
      <w:r w:rsidRPr="00B57622">
        <w:t>For those healthcare providers who do not come in direct contact with confirmed or suspected COVID-19 patients,</w:t>
      </w:r>
      <w:r>
        <w:t xml:space="preserve"> KN95s or</w:t>
      </w:r>
      <w:r w:rsidRPr="00B57622">
        <w:t xml:space="preserve"> tier II PPE may be worn.</w:t>
      </w:r>
      <w:bookmarkStart w:id="0" w:name="_Hlk40361775"/>
      <w:r w:rsidR="004712D2">
        <w:t xml:space="preserve"> </w:t>
      </w:r>
      <w:r w:rsidR="00BF0A53">
        <w:t xml:space="preserve">According to the </w:t>
      </w:r>
      <w:r w:rsidR="00BF0A53" w:rsidRPr="00BF0A53">
        <w:t>Classification of North Carolina Issued Personal Protective Equipment</w:t>
      </w:r>
      <w:r w:rsidR="000329DC">
        <w:t xml:space="preserve"> </w:t>
      </w:r>
      <w:bookmarkEnd w:id="0"/>
      <w:r w:rsidR="00F27894">
        <w:t>document, KN</w:t>
      </w:r>
      <w:r w:rsidR="00BF0A53">
        <w:t>95s</w:t>
      </w:r>
      <w:r w:rsidR="000329DC">
        <w:t xml:space="preserve"> that are approved for use </w:t>
      </w:r>
      <w:r>
        <w:t>by the FDA’s Emergency Use Authorization (EUA)</w:t>
      </w:r>
      <w:r w:rsidR="000329DC">
        <w:t xml:space="preserve"> Appendix A list</w:t>
      </w:r>
      <w:r w:rsidR="0082282E">
        <w:t xml:space="preserve"> are listed as tier II PPE according to the CDC’s </w:t>
      </w:r>
      <w:hyperlink r:id="rId4" w:history="1">
        <w:r w:rsidR="0082282E" w:rsidRPr="0082282E">
          <w:rPr>
            <w:rStyle w:val="Hyperlink"/>
          </w:rPr>
          <w:t>Strategies to Optimize PPE</w:t>
        </w:r>
      </w:hyperlink>
      <w:r w:rsidR="0082282E">
        <w:t xml:space="preserve"> website</w:t>
      </w:r>
      <w:r>
        <w:t>. This would include the 3M KN95s received from FEMA. It is recommended that healt</w:t>
      </w:r>
      <w:r w:rsidR="00BF0A53">
        <w:t>hcare providers</w:t>
      </w:r>
      <w:r w:rsidR="00F27894">
        <w:t xml:space="preserve"> use an additional barrier, such as a face shield, when wearing a KN95 for patient care. </w:t>
      </w:r>
    </w:p>
    <w:sectPr w:rsidR="000E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2"/>
    <w:rsid w:val="000329DC"/>
    <w:rsid w:val="000D7E90"/>
    <w:rsid w:val="00263AB7"/>
    <w:rsid w:val="003435DC"/>
    <w:rsid w:val="004712D2"/>
    <w:rsid w:val="00527E51"/>
    <w:rsid w:val="0082282E"/>
    <w:rsid w:val="00941AC2"/>
    <w:rsid w:val="00A12BBA"/>
    <w:rsid w:val="00AD7F2F"/>
    <w:rsid w:val="00B57622"/>
    <w:rsid w:val="00BF0A5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762D"/>
  <w15:chartTrackingRefBased/>
  <w15:docId w15:val="{9D635980-0320-4850-80E6-242407E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hcp/ppe-strateg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Valerie</dc:creator>
  <cp:keywords/>
  <dc:description/>
  <cp:lastModifiedBy>Lott, Valerie</cp:lastModifiedBy>
  <cp:revision>7</cp:revision>
  <dcterms:created xsi:type="dcterms:W3CDTF">2020-05-14T13:37:00Z</dcterms:created>
  <dcterms:modified xsi:type="dcterms:W3CDTF">2020-05-14T21:01:00Z</dcterms:modified>
</cp:coreProperties>
</file>